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9750"/>
      </w:tblGrid>
      <w:tr w:rsidR="00C30260" w:rsidRPr="00C30260" w:rsidTr="00C30260">
        <w:trPr>
          <w:tblCellSpacing w:w="15" w:type="dxa"/>
        </w:trPr>
        <w:tc>
          <w:tcPr>
            <w:tcW w:w="0" w:type="auto"/>
            <w:vAlign w:val="center"/>
            <w:hideMark/>
          </w:tcPr>
          <w:p w:rsidR="00C30260" w:rsidRPr="00C30260" w:rsidRDefault="00C30260" w:rsidP="00C30260">
            <w:pPr>
              <w:widowControl/>
              <w:jc w:val="center"/>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b/>
                <w:bCs/>
                <w:color w:val="000099"/>
                <w:kern w:val="0"/>
                <w:sz w:val="72"/>
                <w:szCs w:val="72"/>
              </w:rPr>
              <w:t>個人情報保護法</w:t>
            </w:r>
          </w:p>
        </w:tc>
      </w:tr>
      <w:tr w:rsidR="00C30260" w:rsidRPr="00C30260" w:rsidTr="00C30260">
        <w:trPr>
          <w:tblCellSpacing w:w="15" w:type="dxa"/>
        </w:trPr>
        <w:tc>
          <w:tcPr>
            <w:tcW w:w="0" w:type="auto"/>
            <w:vAlign w:val="center"/>
            <w:hideMark/>
          </w:tcPr>
          <w:p w:rsidR="00C30260" w:rsidRPr="00C30260" w:rsidRDefault="00C30260" w:rsidP="00C30260">
            <w:pPr>
              <w:widowControl/>
              <w:spacing w:before="100" w:beforeAutospacing="1" w:after="100" w:afterAutospacing="1"/>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br/>
            </w:r>
            <w:r w:rsidRPr="00C30260">
              <w:rPr>
                <w:rFonts w:ascii="Times New Roman" w:eastAsia="ＭＳ 明朝" w:hAnsi="Times New Roman" w:cs="ＭＳ Ｐゴシック" w:hint="eastAsia"/>
                <w:color w:val="000000"/>
                <w:kern w:val="0"/>
                <w:sz w:val="24"/>
                <w:szCs w:val="24"/>
              </w:rPr>
              <w:br/>
            </w:r>
            <w:r w:rsidRPr="00C30260">
              <w:rPr>
                <w:rFonts w:ascii="Times New Roman" w:eastAsia="ＭＳ 明朝" w:hAnsi="Times New Roman" w:cs="ＭＳ Ｐゴシック" w:hint="eastAsia"/>
                <w:color w:val="000000"/>
                <w:kern w:val="0"/>
                <w:sz w:val="24"/>
                <w:szCs w:val="24"/>
              </w:rPr>
              <w:t>２００５年４月１日の個人情報保護法の施行に関連して、ひかり協会としての被害者等の個人情報の取り扱いについて、次のとおりお知らせします。</w:t>
            </w:r>
          </w:p>
          <w:p w:rsidR="00C30260" w:rsidRPr="00C30260" w:rsidRDefault="00C30260" w:rsidP="00C30260">
            <w:pPr>
              <w:widowControl/>
              <w:spacing w:before="100" w:beforeAutospacing="1" w:after="100" w:afterAutospacing="1"/>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b/>
                <w:bCs/>
                <w:color w:val="000000"/>
                <w:kern w:val="0"/>
                <w:sz w:val="24"/>
                <w:szCs w:val="24"/>
              </w:rPr>
              <w:t>☆　ひかり協会の個人情報保護についての考え方</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当協会は、当協会の寄附行為に定められた事業を円滑に実施するため、森永ミルク中毒事件の被害者等にかかる氏名、住所、電話番号、検診受診結果、治療・介護、健康管理、職業、生活保障、教育・福祉等の情報を取得・活用しています。当協会は、これらの被害者等の個人情報（以下「個人情報」といいます）の適正な保護を重大な責務と認識し、この責務を果たすために、次の方針のもとで個人情報を取り扱います。</w:t>
            </w:r>
          </w:p>
          <w:p w:rsidR="00C30260" w:rsidRPr="00C30260" w:rsidRDefault="00C30260" w:rsidP="00C30260">
            <w:pPr>
              <w:widowControl/>
              <w:spacing w:before="100" w:beforeAutospacing="1" w:after="100" w:afterAutospacing="1"/>
              <w:ind w:left="446" w:hangingChars="200" w:hanging="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１）個人情報に適用される個人情報の保護に関する法律その他の関係法令を遵守するとともに、一般に公正妥当と認められる個人情報の取り扱いに関する慣行に準拠し、適切に取り扱います。また、適宜、取り扱いの改善に努めます。</w:t>
            </w:r>
          </w:p>
          <w:p w:rsidR="00C30260" w:rsidRPr="00C30260" w:rsidRDefault="00C30260" w:rsidP="00C30260">
            <w:pPr>
              <w:widowControl/>
              <w:spacing w:before="100" w:beforeAutospacing="1" w:after="100" w:afterAutospacing="1"/>
              <w:ind w:left="446" w:hangingChars="200" w:hanging="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（２）個人情報の取り扱いに関する規程を明確にし、職員等に周知徹底します。また、関係機関等に対しても、適切に個人情報を取り扱うように要請します。</w:t>
            </w:r>
          </w:p>
          <w:p w:rsidR="00C30260" w:rsidRPr="00C30260" w:rsidRDefault="00C30260" w:rsidP="00C30260">
            <w:pPr>
              <w:widowControl/>
              <w:spacing w:before="100" w:beforeAutospacing="1" w:after="100" w:afterAutospacing="1"/>
              <w:ind w:left="446" w:hangingChars="200" w:hanging="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（３）個人情報の取得に際しては、利用目的を特定して通知または公表し、その利用目的に従って個人情報を取り扱います。</w:t>
            </w:r>
          </w:p>
          <w:p w:rsidR="00C30260" w:rsidRPr="00C30260" w:rsidRDefault="00C30260" w:rsidP="00C30260">
            <w:pPr>
              <w:widowControl/>
              <w:spacing w:before="100" w:beforeAutospacing="1" w:after="100" w:afterAutospacing="1"/>
              <w:ind w:left="446" w:hangingChars="200" w:hanging="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（４）個人情報の漏えい、紛失、改ざん等を防止するため、必要な対策を講じて適切な管理を行います。</w:t>
            </w:r>
          </w:p>
          <w:p w:rsidR="00C30260" w:rsidRPr="00C30260" w:rsidRDefault="00C30260" w:rsidP="00C30260">
            <w:pPr>
              <w:widowControl/>
              <w:spacing w:before="100" w:beforeAutospacing="1" w:after="100" w:afterAutospacing="1"/>
              <w:ind w:left="446" w:hangingChars="200" w:hanging="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（５）保有する個人情報について、被害者等からの開示、訂正、削除、利用停止の依頼を地区センター事務所等で受け、適切に応えます。</w:t>
            </w:r>
          </w:p>
          <w:p w:rsidR="00C30260" w:rsidRPr="00C30260" w:rsidRDefault="00C30260" w:rsidP="00C30260">
            <w:pPr>
              <w:widowControl/>
              <w:spacing w:before="100" w:beforeAutospacing="1" w:after="100" w:afterAutospacing="1"/>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b/>
                <w:bCs/>
                <w:color w:val="000000"/>
                <w:kern w:val="0"/>
                <w:sz w:val="24"/>
                <w:szCs w:val="24"/>
              </w:rPr>
              <w:br/>
            </w:r>
            <w:r w:rsidRPr="00C30260">
              <w:rPr>
                <w:rFonts w:ascii="Times New Roman" w:eastAsia="ＭＳ 明朝" w:hAnsi="Times New Roman" w:cs="ＭＳ Ｐゴシック" w:hint="eastAsia"/>
                <w:b/>
                <w:bCs/>
                <w:color w:val="000000"/>
                <w:kern w:val="0"/>
                <w:sz w:val="24"/>
                <w:szCs w:val="24"/>
              </w:rPr>
              <w:t>☆　ひかり協会の個人情報の利用目的等</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当協会は、</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第１に、森永ミルク中毒事件に起因する被害の救済のため</w:t>
            </w:r>
          </w:p>
          <w:p w:rsidR="00C30260" w:rsidRPr="00C30260" w:rsidRDefault="00C30260" w:rsidP="00C30260">
            <w:pPr>
              <w:widowControl/>
              <w:spacing w:before="100" w:beforeAutospacing="1" w:after="100" w:afterAutospacing="1"/>
              <w:ind w:firstLineChars="200" w:firstLine="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１．被害者の継続的健康管理に関する事業</w:t>
            </w:r>
          </w:p>
          <w:p w:rsidR="00C30260" w:rsidRPr="00C30260" w:rsidRDefault="00C30260" w:rsidP="00C30260">
            <w:pPr>
              <w:widowControl/>
              <w:spacing w:before="100" w:beforeAutospacing="1" w:after="100" w:afterAutospacing="1"/>
              <w:ind w:firstLineChars="200" w:firstLine="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２．被害者の治療・養育・介護に関する事業</w:t>
            </w:r>
          </w:p>
          <w:p w:rsidR="00C30260" w:rsidRPr="00C30260" w:rsidRDefault="00C30260" w:rsidP="00C30260">
            <w:pPr>
              <w:widowControl/>
              <w:spacing w:before="100" w:beforeAutospacing="1" w:after="100" w:afterAutospacing="1"/>
              <w:ind w:firstLineChars="200" w:firstLine="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３．被害者の生活保障・援護に関する事業</w:t>
            </w:r>
          </w:p>
          <w:p w:rsidR="00C30260" w:rsidRPr="00C30260" w:rsidRDefault="00C30260" w:rsidP="00C30260">
            <w:pPr>
              <w:widowControl/>
              <w:spacing w:before="100" w:beforeAutospacing="1" w:after="100" w:afterAutospacing="1"/>
              <w:ind w:firstLineChars="200" w:firstLine="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lastRenderedPageBreak/>
              <w:t>４．被害者の教育及び保護育成に関する事業</w:t>
            </w:r>
          </w:p>
          <w:p w:rsidR="00C30260" w:rsidRPr="00C30260" w:rsidRDefault="00C30260" w:rsidP="00C30260">
            <w:pPr>
              <w:widowControl/>
              <w:spacing w:before="100" w:beforeAutospacing="1" w:after="100" w:afterAutospacing="1"/>
              <w:ind w:firstLineChars="200" w:firstLine="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５．被害者の健康・生活・職業等の相談、判定及び指導に関する事業</w:t>
            </w:r>
          </w:p>
          <w:p w:rsidR="00C30260" w:rsidRPr="00C30260" w:rsidRDefault="00C30260" w:rsidP="00C30260">
            <w:pPr>
              <w:widowControl/>
              <w:spacing w:before="100" w:beforeAutospacing="1" w:after="100" w:afterAutospacing="1"/>
              <w:ind w:firstLineChars="200" w:firstLine="446"/>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６．前各号の事業に関連する調査・研究に関する事業</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第２に、森永ミルク中毒事件に起因する被害の救済のための事業及びこれに関連する調査・研究を行い、被害者等の福祉の増進を図り、もって公衆衛生及び社会福祉の向上に資する目的を達成するために必要な事業を行うことに伴い、森永ミルク中毒事件の被害者等から個人情報を取得しますが、これらの個人情報は上記各事業のため、当該被害者等、また他の被害者等の救済活動の目的で活用します。</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また、当協会は事業を円滑に実施するため、研究事業等で研究委託機関等に対して、必要な範囲で個人情報を提供することがありますが、この場合、当協会はこれらの研究委託機関等との間で取り扱いに関する契約の締結等を行い、個人情報を適切に管理・活用します。</w:t>
            </w:r>
          </w:p>
          <w:p w:rsidR="00C30260" w:rsidRPr="00C30260" w:rsidRDefault="00C30260" w:rsidP="00C30260">
            <w:pPr>
              <w:widowControl/>
              <w:tabs>
                <w:tab w:val="left" w:pos="840"/>
              </w:tabs>
              <w:spacing w:before="100" w:beforeAutospacing="1" w:after="100" w:afterAutospacing="1"/>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b/>
                <w:bCs/>
                <w:color w:val="000000"/>
                <w:kern w:val="0"/>
                <w:sz w:val="24"/>
                <w:szCs w:val="24"/>
              </w:rPr>
              <w:t>☆　第三者への開示・提供</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当協会は、前項の「ひかり協会の個人情報の利用目的等」に記載した研究委託機関等への提供の場合及び以下のいずれかに該当する場合を除き、個人情報を第三者へ開示または提供しません。</w:t>
            </w:r>
          </w:p>
          <w:tbl>
            <w:tblPr>
              <w:tblW w:w="0" w:type="auto"/>
              <w:tblCellSpacing w:w="15" w:type="dxa"/>
              <w:tblCellMar>
                <w:top w:w="15" w:type="dxa"/>
                <w:left w:w="15" w:type="dxa"/>
                <w:bottom w:w="15" w:type="dxa"/>
                <w:right w:w="15" w:type="dxa"/>
              </w:tblCellMar>
              <w:tblLook w:val="04A0"/>
            </w:tblPr>
            <w:tblGrid>
              <w:gridCol w:w="81"/>
              <w:gridCol w:w="216"/>
              <w:gridCol w:w="9363"/>
            </w:tblGrid>
            <w:tr w:rsidR="00C30260" w:rsidRPr="00C30260">
              <w:trPr>
                <w:tblCellSpacing w:w="15" w:type="dxa"/>
              </w:trPr>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0000"/>
                      <w:kern w:val="0"/>
                      <w:sz w:val="24"/>
                      <w:szCs w:val="24"/>
                    </w:rPr>
                    <w:t xml:space="preserve">　　</w:t>
                  </w: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0000"/>
                      <w:kern w:val="0"/>
                      <w:sz w:val="24"/>
                      <w:szCs w:val="24"/>
                    </w:rPr>
                    <w:t>１</w:t>
                  </w: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0000"/>
                      <w:kern w:val="0"/>
                      <w:sz w:val="24"/>
                      <w:szCs w:val="24"/>
                    </w:rPr>
                    <w:t>被害者等の同意がある場合</w:t>
                  </w:r>
                </w:p>
              </w:tc>
            </w:tr>
            <w:tr w:rsidR="00C30260" w:rsidRPr="00C30260">
              <w:trPr>
                <w:tblCellSpacing w:w="15" w:type="dxa"/>
              </w:trPr>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0000"/>
                      <w:kern w:val="0"/>
                      <w:sz w:val="24"/>
                      <w:szCs w:val="24"/>
                    </w:rPr>
                    <w:t>２</w:t>
                  </w: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統計的なデータなど本人を識別することができない状態で開示・提供する場合</w:t>
                  </w:r>
                </w:p>
              </w:tc>
            </w:tr>
            <w:tr w:rsidR="00C30260" w:rsidRPr="00C30260">
              <w:trPr>
                <w:tblCellSpacing w:w="15" w:type="dxa"/>
              </w:trPr>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0000"/>
                      <w:kern w:val="0"/>
                      <w:sz w:val="24"/>
                      <w:szCs w:val="24"/>
                    </w:rPr>
                    <w:t>３</w:t>
                  </w: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法令に基づき開示・提供を求められた場合</w:t>
                  </w:r>
                </w:p>
              </w:tc>
            </w:tr>
            <w:tr w:rsidR="00C30260" w:rsidRPr="00C30260">
              <w:trPr>
                <w:tblCellSpacing w:w="15" w:type="dxa"/>
              </w:trPr>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0000"/>
                      <w:kern w:val="0"/>
                      <w:sz w:val="24"/>
                      <w:szCs w:val="24"/>
                    </w:rPr>
                    <w:t>４</w:t>
                  </w: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人の生命、身体または財産の保護のために必要な場合であって、被害者等の同意を得ることが困難である場合</w:t>
                  </w:r>
                </w:p>
              </w:tc>
            </w:tr>
            <w:tr w:rsidR="00C30260" w:rsidRPr="00C30260">
              <w:trPr>
                <w:tblCellSpacing w:w="15" w:type="dxa"/>
              </w:trPr>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0000"/>
                      <w:kern w:val="0"/>
                      <w:sz w:val="24"/>
                      <w:szCs w:val="24"/>
                    </w:rPr>
                    <w:t>５</w:t>
                  </w: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国または地方公共団体等が公的な事務を実施するうえで、協力する必要がある場合であって、被害者等の同意を得ることにより当該事務の遂行に支障を及ぼすおそれがある場合</w:t>
                  </w:r>
                </w:p>
              </w:tc>
            </w:tr>
            <w:tr w:rsidR="00C30260" w:rsidRPr="00C30260">
              <w:trPr>
                <w:tblCellSpacing w:w="15" w:type="dxa"/>
              </w:trPr>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0000"/>
                      <w:kern w:val="0"/>
                      <w:sz w:val="24"/>
                      <w:szCs w:val="24"/>
                    </w:rPr>
                    <w:t>６</w:t>
                  </w:r>
                </w:p>
              </w:tc>
              <w:tc>
                <w:tcPr>
                  <w:tcW w:w="0" w:type="auto"/>
                  <w:vAlign w:val="center"/>
                  <w:hideMark/>
                </w:tcPr>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被害者等から請求がないことを条件として、協会の「利用目的に定めた目的」のために、協会の所持する森永ミルク中毒事件の被害者等の氏名、住所、電話番号、検診受診結果、治療・介護、健康管理、職業、生活保障、教育・福祉等の情報を資料として、電磁的方法やプリントアウトしての交付等の方法で第三者に提供することがあります。この場合、被害者等から停止を求められた場合には即時停止します。</w:t>
                  </w:r>
                </w:p>
              </w:tc>
            </w:tr>
          </w:tbl>
          <w:p w:rsidR="00C30260" w:rsidRPr="00C30260" w:rsidRDefault="00C30260" w:rsidP="00C30260">
            <w:pPr>
              <w:widowControl/>
              <w:jc w:val="left"/>
              <w:rPr>
                <w:rFonts w:ascii="ＭＳ Ｐゴシック" w:eastAsia="ＭＳ Ｐゴシック" w:hAnsi="ＭＳ Ｐゴシック" w:cs="ＭＳ Ｐゴシック"/>
                <w:color w:val="008000"/>
                <w:kern w:val="0"/>
                <w:sz w:val="24"/>
                <w:szCs w:val="24"/>
              </w:rPr>
            </w:pPr>
            <w:r w:rsidRPr="00C30260">
              <w:rPr>
                <w:rFonts w:ascii="ＭＳ Ｐゴシック" w:eastAsia="ＭＳ Ｐゴシック" w:hAnsi="ＭＳ Ｐゴシック" w:cs="ＭＳ Ｐゴシック"/>
                <w:color w:val="008000"/>
                <w:kern w:val="0"/>
                <w:sz w:val="24"/>
                <w:szCs w:val="24"/>
              </w:rPr>
              <w:br/>
            </w:r>
            <w:r w:rsidRPr="00C30260">
              <w:rPr>
                <w:rFonts w:ascii="Times New Roman" w:eastAsia="ＭＳ 明朝" w:hAnsi="Times New Roman" w:cs="ＭＳ Ｐゴシック" w:hint="eastAsia"/>
                <w:b/>
                <w:bCs/>
                <w:color w:val="000000"/>
                <w:kern w:val="0"/>
                <w:sz w:val="24"/>
                <w:szCs w:val="24"/>
              </w:rPr>
              <w:t>☆　情報開示</w:t>
            </w:r>
            <w:r w:rsidRPr="00C30260">
              <w:rPr>
                <w:rFonts w:ascii="ＭＳ Ｐゴシック" w:eastAsia="ＭＳ Ｐゴシック" w:hAnsi="ＭＳ Ｐゴシック" w:cs="ＭＳ Ｐゴシック"/>
                <w:color w:val="008000"/>
                <w:kern w:val="0"/>
                <w:sz w:val="24"/>
                <w:szCs w:val="24"/>
              </w:rPr>
              <w:t xml:space="preserve"> </w:t>
            </w:r>
          </w:p>
          <w:p w:rsidR="00C30260" w:rsidRPr="00C30260" w:rsidRDefault="00C30260" w:rsidP="00C30260">
            <w:pPr>
              <w:widowControl/>
              <w:spacing w:before="100" w:beforeAutospacing="1" w:after="100" w:afterAutospacing="1"/>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（１）情報開示</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当協会の保有個人データに関して、被害者自身が情報の開示を希望する場合は、申出者が本人であることを確認したうえで、合理的な期間及び範囲で回答します。</w:t>
            </w:r>
          </w:p>
          <w:p w:rsidR="00C30260" w:rsidRPr="00C30260" w:rsidRDefault="00C30260" w:rsidP="00C30260">
            <w:pPr>
              <w:widowControl/>
              <w:spacing w:before="100" w:beforeAutospacing="1" w:after="100" w:afterAutospacing="1"/>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（２）訂正・削除等</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当協会の保有個人データに関して、被害者自身の情報について訂正・追加または削除を希望す</w:t>
            </w:r>
            <w:r w:rsidRPr="00C30260">
              <w:rPr>
                <w:rFonts w:ascii="Times New Roman" w:eastAsia="ＭＳ 明朝" w:hAnsi="Times New Roman" w:cs="ＭＳ Ｐゴシック" w:hint="eastAsia"/>
                <w:color w:val="000000"/>
                <w:kern w:val="0"/>
                <w:sz w:val="24"/>
                <w:szCs w:val="24"/>
              </w:rPr>
              <w:lastRenderedPageBreak/>
              <w:t>る場合は、申出者が本人であることを確認したうえで、事実と異なる内容がある場合には、合理的な期間及び範囲の情報の訂正・追加または削除をします。</w:t>
            </w:r>
          </w:p>
          <w:p w:rsidR="00C30260" w:rsidRPr="00C30260" w:rsidRDefault="00C30260" w:rsidP="00C30260">
            <w:pPr>
              <w:widowControl/>
              <w:spacing w:before="100" w:beforeAutospacing="1" w:after="100" w:afterAutospacing="1"/>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（３）利用停止・消去</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当協会の保有個人データに関して、被害者自身が情報の利用停止または消去を希望する場合は、申出者が本人であることを確認したうえで、合理的な期間及び範囲で利用停止または消去します。</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 xml:space="preserve">これらの情報の一部または全部を利用停止または消去した場合、保有する情報に制限が生じるため要望に沿った救済事業が実施できなくなることがありますので、理解と協力をお願いします（なお、関係法令に基づき保有している情報については、利用停止または消去の申し出には応じられない場合があります）。　　　　　　　　　　　　　　　　　</w:t>
            </w:r>
          </w:p>
          <w:p w:rsidR="00C30260" w:rsidRPr="00C30260" w:rsidRDefault="00C30260" w:rsidP="00C30260">
            <w:pPr>
              <w:widowControl/>
              <w:spacing w:before="100" w:beforeAutospacing="1" w:after="100" w:afterAutospacing="1"/>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（４）開示等の受付方法・窓口</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当協会の保有個人データに関するお申し出及びその他の個人情報に関するお問い合わせは、以下の方法にて受け付けます。</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なお、この受付方法によらない開示等の求めには応じられない場合がありますので、ご了承ください。</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sidRPr="00C30260">
              <w:rPr>
                <w:rFonts w:ascii="Times New Roman" w:eastAsia="ＭＳ 明朝" w:hAnsi="Times New Roman" w:cs="ＭＳ Ｐゴシック" w:hint="eastAsia"/>
                <w:color w:val="000000"/>
                <w:kern w:val="0"/>
                <w:sz w:val="24"/>
                <w:szCs w:val="24"/>
              </w:rPr>
              <w:t>受付手続としては、当協会の地区センター事務所等に電話または郵便などで申し込んで下さい。詳細は、申し出の際に説明します。</w:t>
            </w:r>
          </w:p>
          <w:p w:rsidR="00C30260" w:rsidRPr="00C30260" w:rsidRDefault="000B0881"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r>
              <w:rPr>
                <w:rFonts w:ascii="Times New Roman" w:eastAsia="ＭＳ 明朝" w:hAnsi="Times New Roman" w:cs="ＭＳ Ｐゴシック" w:hint="eastAsia"/>
                <w:color w:val="000000"/>
                <w:kern w:val="0"/>
                <w:sz w:val="24"/>
                <w:szCs w:val="24"/>
              </w:rPr>
              <w:t>地区センター事務所等の連絡先は、このホームページで</w:t>
            </w:r>
            <w:r w:rsidR="00C30260" w:rsidRPr="00C30260">
              <w:rPr>
                <w:rFonts w:ascii="Times New Roman" w:eastAsia="ＭＳ 明朝" w:hAnsi="Times New Roman" w:cs="ＭＳ Ｐゴシック" w:hint="eastAsia"/>
                <w:color w:val="000000"/>
                <w:kern w:val="0"/>
                <w:sz w:val="24"/>
                <w:szCs w:val="24"/>
              </w:rPr>
              <w:t>検索し、所在地等を確認して下さい。</w:t>
            </w:r>
          </w:p>
          <w:p w:rsidR="00C30260" w:rsidRPr="00C30260" w:rsidRDefault="00C30260" w:rsidP="00C30260">
            <w:pPr>
              <w:widowControl/>
              <w:spacing w:before="100" w:beforeAutospacing="1" w:after="100" w:afterAutospacing="1"/>
              <w:ind w:firstLineChars="100" w:firstLine="223"/>
              <w:jc w:val="left"/>
              <w:rPr>
                <w:rFonts w:ascii="ＭＳ Ｐゴシック" w:eastAsia="ＭＳ Ｐゴシック" w:hAnsi="ＭＳ Ｐゴシック" w:cs="ＭＳ Ｐゴシック"/>
                <w:color w:val="008000"/>
                <w:kern w:val="0"/>
                <w:sz w:val="24"/>
                <w:szCs w:val="24"/>
              </w:rPr>
            </w:pPr>
          </w:p>
        </w:tc>
      </w:tr>
      <w:tr w:rsidR="00C30260" w:rsidRPr="00C30260" w:rsidTr="00C30260">
        <w:trPr>
          <w:tblCellSpacing w:w="15" w:type="dxa"/>
        </w:trPr>
        <w:tc>
          <w:tcPr>
            <w:tcW w:w="0" w:type="auto"/>
            <w:vAlign w:val="center"/>
            <w:hideMark/>
          </w:tcPr>
          <w:p w:rsidR="00C30260" w:rsidRPr="00C30260" w:rsidRDefault="00C30260" w:rsidP="00C30260">
            <w:pPr>
              <w:widowControl/>
              <w:jc w:val="right"/>
              <w:rPr>
                <w:rFonts w:ascii="ＭＳ Ｐゴシック" w:eastAsia="ＭＳ Ｐゴシック" w:hAnsi="ＭＳ Ｐゴシック" w:cs="ＭＳ Ｐゴシック"/>
                <w:color w:val="008000"/>
                <w:kern w:val="0"/>
                <w:sz w:val="24"/>
                <w:szCs w:val="24"/>
              </w:rPr>
            </w:pPr>
          </w:p>
        </w:tc>
      </w:tr>
    </w:tbl>
    <w:p w:rsidR="00BE4829" w:rsidRDefault="00BE4829"/>
    <w:sectPr w:rsidR="00BE4829" w:rsidSect="000B0881">
      <w:pgSz w:w="11906" w:h="16838" w:code="9"/>
      <w:pgMar w:top="1361" w:right="1134" w:bottom="1361" w:left="1134" w:header="851" w:footer="992" w:gutter="0"/>
      <w:cols w:space="425"/>
      <w:docGrid w:type="linesAndChars" w:linePitch="313"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0D" w:rsidRDefault="0099410D" w:rsidP="00E83D5A">
      <w:r>
        <w:separator/>
      </w:r>
    </w:p>
  </w:endnote>
  <w:endnote w:type="continuationSeparator" w:id="0">
    <w:p w:rsidR="0099410D" w:rsidRDefault="0099410D" w:rsidP="00E83D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0D" w:rsidRDefault="0099410D" w:rsidP="00E83D5A">
      <w:r>
        <w:separator/>
      </w:r>
    </w:p>
  </w:footnote>
  <w:footnote w:type="continuationSeparator" w:id="0">
    <w:p w:rsidR="0099410D" w:rsidRDefault="0099410D" w:rsidP="00E83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260"/>
    <w:rsid w:val="000B0881"/>
    <w:rsid w:val="00194265"/>
    <w:rsid w:val="00597F5A"/>
    <w:rsid w:val="008D012E"/>
    <w:rsid w:val="0099410D"/>
    <w:rsid w:val="00BE4829"/>
    <w:rsid w:val="00C30260"/>
    <w:rsid w:val="00DF0D8E"/>
    <w:rsid w:val="00E1246D"/>
    <w:rsid w:val="00E83D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30260"/>
    <w:pPr>
      <w:widowControl/>
      <w:spacing w:before="100" w:beforeAutospacing="1" w:after="100" w:afterAutospacing="1"/>
      <w:jc w:val="left"/>
    </w:pPr>
    <w:rPr>
      <w:rFonts w:ascii="ＭＳ Ｐゴシック" w:eastAsia="ＭＳ Ｐゴシック" w:hAnsi="ＭＳ Ｐゴシック" w:cs="ＭＳ Ｐゴシック"/>
      <w:color w:val="008000"/>
      <w:kern w:val="0"/>
      <w:sz w:val="24"/>
      <w:szCs w:val="24"/>
    </w:rPr>
  </w:style>
  <w:style w:type="character" w:customStyle="1" w:styleId="a4">
    <w:name w:val="本文インデント (文字)"/>
    <w:basedOn w:val="a0"/>
    <w:link w:val="a3"/>
    <w:uiPriority w:val="99"/>
    <w:semiHidden/>
    <w:rsid w:val="00C30260"/>
    <w:rPr>
      <w:rFonts w:ascii="ＭＳ Ｐゴシック" w:eastAsia="ＭＳ Ｐゴシック" w:hAnsi="ＭＳ Ｐゴシック" w:cs="ＭＳ Ｐゴシック"/>
      <w:color w:val="008000"/>
      <w:kern w:val="0"/>
      <w:sz w:val="24"/>
      <w:szCs w:val="24"/>
    </w:rPr>
  </w:style>
  <w:style w:type="paragraph" w:styleId="a5">
    <w:name w:val="footer"/>
    <w:basedOn w:val="a"/>
    <w:link w:val="a6"/>
    <w:uiPriority w:val="99"/>
    <w:semiHidden/>
    <w:unhideWhenUsed/>
    <w:rsid w:val="00C30260"/>
    <w:pPr>
      <w:widowControl/>
      <w:spacing w:before="100" w:beforeAutospacing="1" w:after="100" w:afterAutospacing="1"/>
      <w:jc w:val="left"/>
    </w:pPr>
    <w:rPr>
      <w:rFonts w:ascii="ＭＳ Ｐゴシック" w:eastAsia="ＭＳ Ｐゴシック" w:hAnsi="ＭＳ Ｐゴシック" w:cs="ＭＳ Ｐゴシック"/>
      <w:color w:val="008000"/>
      <w:kern w:val="0"/>
      <w:sz w:val="24"/>
      <w:szCs w:val="24"/>
    </w:rPr>
  </w:style>
  <w:style w:type="character" w:customStyle="1" w:styleId="a6">
    <w:name w:val="フッター (文字)"/>
    <w:basedOn w:val="a0"/>
    <w:link w:val="a5"/>
    <w:uiPriority w:val="99"/>
    <w:semiHidden/>
    <w:rsid w:val="00C30260"/>
    <w:rPr>
      <w:rFonts w:ascii="ＭＳ Ｐゴシック" w:eastAsia="ＭＳ Ｐゴシック" w:hAnsi="ＭＳ Ｐゴシック" w:cs="ＭＳ Ｐゴシック"/>
      <w:color w:val="008000"/>
      <w:kern w:val="0"/>
      <w:sz w:val="24"/>
      <w:szCs w:val="24"/>
    </w:rPr>
  </w:style>
  <w:style w:type="paragraph" w:styleId="a7">
    <w:name w:val="Balloon Text"/>
    <w:basedOn w:val="a"/>
    <w:link w:val="a8"/>
    <w:uiPriority w:val="99"/>
    <w:semiHidden/>
    <w:unhideWhenUsed/>
    <w:rsid w:val="00C302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260"/>
    <w:rPr>
      <w:rFonts w:asciiTheme="majorHAnsi" w:eastAsiaTheme="majorEastAsia" w:hAnsiTheme="majorHAnsi" w:cstheme="majorBidi"/>
      <w:sz w:val="18"/>
      <w:szCs w:val="18"/>
    </w:rPr>
  </w:style>
  <w:style w:type="paragraph" w:styleId="a9">
    <w:name w:val="header"/>
    <w:basedOn w:val="a"/>
    <w:link w:val="aa"/>
    <w:uiPriority w:val="99"/>
    <w:semiHidden/>
    <w:unhideWhenUsed/>
    <w:rsid w:val="00E83D5A"/>
    <w:pPr>
      <w:tabs>
        <w:tab w:val="center" w:pos="4252"/>
        <w:tab w:val="right" w:pos="8504"/>
      </w:tabs>
      <w:snapToGrid w:val="0"/>
    </w:pPr>
  </w:style>
  <w:style w:type="character" w:customStyle="1" w:styleId="aa">
    <w:name w:val="ヘッダー (文字)"/>
    <w:basedOn w:val="a0"/>
    <w:link w:val="a9"/>
    <w:uiPriority w:val="99"/>
    <w:semiHidden/>
    <w:rsid w:val="00E83D5A"/>
  </w:style>
</w:styles>
</file>

<file path=word/webSettings.xml><?xml version="1.0" encoding="utf-8"?>
<w:webSettings xmlns:r="http://schemas.openxmlformats.org/officeDocument/2006/relationships" xmlns:w="http://schemas.openxmlformats.org/wordprocessingml/2006/main">
  <w:divs>
    <w:div w:id="107551514">
      <w:bodyDiv w:val="1"/>
      <w:marLeft w:val="0"/>
      <w:marRight w:val="0"/>
      <w:marTop w:val="0"/>
      <w:marBottom w:val="0"/>
      <w:divBdr>
        <w:top w:val="none" w:sz="0" w:space="0" w:color="auto"/>
        <w:left w:val="none" w:sz="0" w:space="0" w:color="auto"/>
        <w:bottom w:val="none" w:sz="0" w:space="0" w:color="auto"/>
        <w:right w:val="none" w:sz="0" w:space="0" w:color="auto"/>
      </w:divBdr>
      <w:divsChild>
        <w:div w:id="1279146458">
          <w:marLeft w:val="0"/>
          <w:marRight w:val="0"/>
          <w:marTop w:val="0"/>
          <w:marBottom w:val="0"/>
          <w:divBdr>
            <w:top w:val="none" w:sz="0" w:space="0" w:color="auto"/>
            <w:left w:val="none" w:sz="0" w:space="0" w:color="auto"/>
            <w:bottom w:val="none" w:sz="0" w:space="0" w:color="auto"/>
            <w:right w:val="none" w:sz="0" w:space="0" w:color="auto"/>
          </w:divBdr>
          <w:divsChild>
            <w:div w:id="20923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Hikari-Honbu</dc:creator>
  <cp:lastModifiedBy>Hikari-Honbu</cp:lastModifiedBy>
  <cp:revision>3</cp:revision>
  <dcterms:created xsi:type="dcterms:W3CDTF">2017-01-25T02:44:00Z</dcterms:created>
  <dcterms:modified xsi:type="dcterms:W3CDTF">2017-04-05T05:48:00Z</dcterms:modified>
</cp:coreProperties>
</file>